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0001962732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Jeff Hoffmeister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6152</w:t>
            </w:r>
          </w:p>
        </w:tc>
        <w:tc>
          <w:tcPr>
            <w:tcW w:w="1375" w:type="dxa"/>
            <w:tcBorders/>
            <w:vAlign w:val="center"/>
          </w:tcPr>
          <w:p>
            <w:pPr>
              <w:pStyle w:val="TableContents"/>
              <w:bidi w:val="0"/>
              <w:spacing w:before="0" w:after="283"/>
              <w:jc w:val="left"/>
              <w:rPr/>
            </w:pPr>
            <w:r>
              <w:rPr/>
              <w:t>893054.02</w:t>
            </w:r>
          </w:p>
        </w:tc>
        <w:tc>
          <w:tcPr>
            <w:tcW w:w="1551" w:type="dxa"/>
            <w:tcBorders/>
            <w:vAlign w:val="center"/>
          </w:tcPr>
          <w:p>
            <w:pPr>
              <w:pStyle w:val="TableContents"/>
              <w:bidi w:val="0"/>
              <w:spacing w:before="0" w:after="283"/>
              <w:jc w:val="left"/>
              <w:rPr/>
            </w:pPr>
            <w:r>
              <w:rPr/>
              <w:t>1208570347</w:t>
            </w:r>
          </w:p>
        </w:tc>
        <w:tc>
          <w:tcPr>
            <w:tcW w:w="1566" w:type="dxa"/>
            <w:tcBorders/>
            <w:vAlign w:val="center"/>
          </w:tcPr>
          <w:p>
            <w:pPr>
              <w:pStyle w:val="TableContents"/>
              <w:bidi w:val="0"/>
              <w:spacing w:before="0" w:after="283"/>
              <w:jc w:val="left"/>
              <w:rPr/>
            </w:pPr>
            <w:r>
              <w:rPr/>
              <w:t>09/26/2026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09/26/2026</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12469</w:t>
            </w:r>
          </w:p>
        </w:tc>
        <w:tc>
          <w:tcPr>
            <w:tcW w:w="1060" w:type="dxa"/>
            <w:tcBorders/>
            <w:vAlign w:val="center"/>
          </w:tcPr>
          <w:p>
            <w:pPr>
              <w:pStyle w:val="TableContents"/>
              <w:bidi w:val="0"/>
              <w:spacing w:before="0" w:after="283"/>
              <w:jc w:val="left"/>
              <w:rPr/>
            </w:pPr>
            <w:r>
              <w:rPr/>
              <w:t>09/26/2026</w:t>
            </w:r>
          </w:p>
        </w:tc>
        <w:tc>
          <w:tcPr>
            <w:tcW w:w="1192" w:type="dxa"/>
            <w:tcBorders/>
            <w:vAlign w:val="center"/>
          </w:tcPr>
          <w:p>
            <w:pPr>
              <w:pStyle w:val="TableContents"/>
              <w:bidi w:val="0"/>
              <w:spacing w:before="0" w:after="283"/>
              <w:jc w:val="left"/>
              <w:rPr/>
            </w:pPr>
            <w:r>
              <w:rPr/>
              <w:t>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4"/>
        <w:gridCol w:w="2964"/>
        <w:gridCol w:w="925"/>
        <w:gridCol w:w="1536"/>
        <w:gridCol w:w="1816"/>
      </w:tblGrid>
      <w:tr>
        <w:trPr/>
        <w:tc>
          <w:tcPr>
            <w:tcW w:w="2964"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2964" w:type="dxa"/>
            <w:tcBorders/>
            <w:vAlign w:val="center"/>
          </w:tcPr>
          <w:p>
            <w:pPr>
              <w:pStyle w:val="TableContents"/>
              <w:bidi w:val="0"/>
              <w:spacing w:before="0" w:after="283"/>
              <w:jc w:val="left"/>
              <w:rPr/>
            </w:pPr>
            <w:r>
              <w:rPr/>
              <w:t>Jeff Hoffmeister</w:t>
              <w:br/>
              <w:t>151 O'Connor St.</w:t>
              <w:br/>
              <w:t>Ground Floor</w:t>
              <w:br/>
              <w:t>Ottawa   A6   K2P 2L8</w:t>
            </w:r>
          </w:p>
        </w:tc>
        <w:tc>
          <w:tcPr>
            <w:tcW w:w="2964" w:type="dxa"/>
            <w:tcBorders/>
            <w:vAlign w:val="center"/>
          </w:tcPr>
          <w:p>
            <w:pPr>
              <w:pStyle w:val="TableContents"/>
              <w:bidi w:val="0"/>
              <w:spacing w:before="0" w:after="283"/>
              <w:jc w:val="left"/>
              <w:rPr/>
            </w:pPr>
            <w:r>
              <w:rPr/>
              <w:t>Class A Subordinate Voting Shares</w:t>
            </w:r>
          </w:p>
        </w:tc>
        <w:tc>
          <w:tcPr>
            <w:tcW w:w="925" w:type="dxa"/>
            <w:tcBorders/>
            <w:vAlign w:val="center"/>
          </w:tcPr>
          <w:p>
            <w:pPr>
              <w:pStyle w:val="TableContents"/>
              <w:bidi w:val="0"/>
              <w:spacing w:before="0" w:after="283"/>
              <w:jc w:val="left"/>
              <w:rPr/>
            </w:pPr>
            <w:r>
              <w:rPr/>
              <w:t>06/29/2026</w:t>
            </w:r>
          </w:p>
        </w:tc>
        <w:tc>
          <w:tcPr>
            <w:tcW w:w="1536" w:type="dxa"/>
            <w:tcBorders/>
            <w:vAlign w:val="center"/>
          </w:tcPr>
          <w:p>
            <w:pPr>
              <w:pStyle w:val="TableContents"/>
              <w:bidi w:val="0"/>
              <w:spacing w:before="0" w:after="283"/>
              <w:jc w:val="left"/>
              <w:rPr/>
            </w:pPr>
            <w:r>
              <w:rPr/>
              <w:t>1972</w:t>
            </w:r>
          </w:p>
        </w:tc>
        <w:tc>
          <w:tcPr>
            <w:tcW w:w="1816" w:type="dxa"/>
            <w:tcBorders/>
            <w:vAlign w:val="center"/>
          </w:tcPr>
          <w:p>
            <w:pPr>
              <w:pStyle w:val="TableContents"/>
              <w:bidi w:val="0"/>
              <w:spacing w:before="0" w:after="283"/>
              <w:jc w:val="left"/>
              <w:rPr/>
            </w:pPr>
            <w:r>
              <w:rPr/>
              <w:t>229281.68</w:t>
            </w:r>
          </w:p>
        </w:tc>
      </w:tr>
      <w:tr>
        <w:trPr/>
        <w:tc>
          <w:tcPr>
            <w:tcW w:w="2964" w:type="dxa"/>
            <w:tcBorders/>
            <w:vAlign w:val="center"/>
          </w:tcPr>
          <w:p>
            <w:pPr>
              <w:pStyle w:val="TableContents"/>
              <w:bidi w:val="0"/>
              <w:spacing w:before="0" w:after="283"/>
              <w:jc w:val="left"/>
              <w:rPr/>
            </w:pPr>
            <w:r>
              <w:rPr/>
              <w:t>Jeff Hoffmeister</w:t>
              <w:br/>
              <w:t>151 O'Connor St.</w:t>
              <w:br/>
              <w:t>Ground Floor</w:t>
              <w:br/>
              <w:t>Ottawa   A6   K2P 2L8</w:t>
            </w:r>
          </w:p>
        </w:tc>
        <w:tc>
          <w:tcPr>
            <w:tcW w:w="2964" w:type="dxa"/>
            <w:tcBorders/>
            <w:vAlign w:val="center"/>
          </w:tcPr>
          <w:p>
            <w:pPr>
              <w:pStyle w:val="TableContents"/>
              <w:bidi w:val="0"/>
              <w:spacing w:before="0" w:after="283"/>
              <w:jc w:val="left"/>
              <w:rPr/>
            </w:pPr>
            <w:r>
              <w:rPr/>
              <w:t>Class A Subordinate Voting Shares</w:t>
            </w:r>
          </w:p>
        </w:tc>
        <w:tc>
          <w:tcPr>
            <w:tcW w:w="925" w:type="dxa"/>
            <w:tcBorders/>
            <w:vAlign w:val="center"/>
          </w:tcPr>
          <w:p>
            <w:pPr>
              <w:pStyle w:val="TableContents"/>
              <w:bidi w:val="0"/>
              <w:spacing w:before="0" w:after="283"/>
              <w:jc w:val="left"/>
              <w:rPr/>
            </w:pPr>
            <w:r>
              <w:rPr/>
              <w:t>07/28/2026</w:t>
            </w:r>
          </w:p>
        </w:tc>
        <w:tc>
          <w:tcPr>
            <w:tcW w:w="1536" w:type="dxa"/>
            <w:tcBorders/>
            <w:vAlign w:val="center"/>
          </w:tcPr>
          <w:p>
            <w:pPr>
              <w:pStyle w:val="TableContents"/>
              <w:bidi w:val="0"/>
              <w:spacing w:before="0" w:after="283"/>
              <w:jc w:val="left"/>
              <w:rPr/>
            </w:pPr>
            <w:r>
              <w:rPr/>
              <w:t>1890</w:t>
            </w:r>
          </w:p>
        </w:tc>
        <w:tc>
          <w:tcPr>
            <w:tcW w:w="1816" w:type="dxa"/>
            <w:tcBorders/>
            <w:vAlign w:val="center"/>
          </w:tcPr>
          <w:p>
            <w:pPr>
              <w:pStyle w:val="TableContents"/>
              <w:bidi w:val="0"/>
              <w:spacing w:before="0" w:after="283"/>
              <w:jc w:val="left"/>
              <w:rPr/>
            </w:pPr>
            <w:r>
              <w:rPr/>
              <w:t>250476.03</w:t>
            </w:r>
          </w:p>
        </w:tc>
      </w:tr>
      <w:tr>
        <w:trPr/>
        <w:tc>
          <w:tcPr>
            <w:tcW w:w="2964" w:type="dxa"/>
            <w:tcBorders/>
            <w:vAlign w:val="center"/>
          </w:tcPr>
          <w:p>
            <w:pPr>
              <w:pStyle w:val="TableContents"/>
              <w:bidi w:val="0"/>
              <w:spacing w:before="0" w:after="283"/>
              <w:jc w:val="left"/>
              <w:rPr/>
            </w:pPr>
            <w:r>
              <w:rPr/>
              <w:t>Jeff Hoffmeister</w:t>
              <w:br/>
              <w:t>151 O'Connor St.</w:t>
              <w:br/>
              <w:t>Ground Floor</w:t>
              <w:br/>
              <w:t>Ottawa   A6   K2P 2L8</w:t>
            </w:r>
          </w:p>
        </w:tc>
        <w:tc>
          <w:tcPr>
            <w:tcW w:w="2964" w:type="dxa"/>
            <w:tcBorders/>
            <w:vAlign w:val="center"/>
          </w:tcPr>
          <w:p>
            <w:pPr>
              <w:pStyle w:val="TableContents"/>
              <w:bidi w:val="0"/>
              <w:spacing w:before="0" w:after="283"/>
              <w:jc w:val="left"/>
              <w:rPr/>
            </w:pPr>
            <w:r>
              <w:rPr/>
              <w:t>Class A Subordinate Voting Shares</w:t>
            </w:r>
          </w:p>
        </w:tc>
        <w:tc>
          <w:tcPr>
            <w:tcW w:w="925" w:type="dxa"/>
            <w:tcBorders/>
            <w:vAlign w:val="center"/>
          </w:tcPr>
          <w:p>
            <w:pPr>
              <w:pStyle w:val="TableContents"/>
              <w:bidi w:val="0"/>
              <w:spacing w:before="0" w:after="283"/>
              <w:jc w:val="left"/>
              <w:rPr/>
            </w:pPr>
            <w:r>
              <w:rPr/>
              <w:t>08/28/2026</w:t>
            </w:r>
          </w:p>
        </w:tc>
        <w:tc>
          <w:tcPr>
            <w:tcW w:w="1536" w:type="dxa"/>
            <w:tcBorders/>
            <w:vAlign w:val="center"/>
          </w:tcPr>
          <w:p>
            <w:pPr>
              <w:pStyle w:val="TableContents"/>
              <w:bidi w:val="0"/>
              <w:spacing w:before="0" w:after="283"/>
              <w:jc w:val="left"/>
              <w:rPr/>
            </w:pPr>
            <w:r>
              <w:rPr/>
              <w:t>1966</w:t>
            </w:r>
          </w:p>
        </w:tc>
        <w:tc>
          <w:tcPr>
            <w:tcW w:w="1816" w:type="dxa"/>
            <w:tcBorders/>
            <w:vAlign w:val="center"/>
          </w:tcPr>
          <w:p>
            <w:pPr>
              <w:pStyle w:val="TableContents"/>
              <w:bidi w:val="0"/>
              <w:spacing w:before="0" w:after="283"/>
              <w:jc w:val="left"/>
              <w:rPr/>
            </w:pPr>
            <w:r>
              <w:rPr/>
              <w:t>305224.84</w:t>
            </w:r>
          </w:p>
        </w:tc>
      </w:tr>
      <w:tr>
        <w:trPr/>
        <w:tc>
          <w:tcPr>
            <w:tcW w:w="2964" w:type="dxa"/>
            <w:tcBorders/>
            <w:vAlign w:val="center"/>
          </w:tcPr>
          <w:p>
            <w:pPr>
              <w:pStyle w:val="TableContents"/>
              <w:bidi w:val="0"/>
              <w:spacing w:before="0" w:after="283"/>
              <w:jc w:val="left"/>
              <w:rPr/>
            </w:pPr>
            <w:r>
              <w:rPr/>
              <w:t>Jeff Hoffmeister</w:t>
              <w:br/>
              <w:t>151 O'Connor St.</w:t>
              <w:br/>
              <w:t>Ground Floor</w:t>
              <w:br/>
              <w:t>Ottawa   A6   K2P 2L8</w:t>
            </w:r>
          </w:p>
        </w:tc>
        <w:tc>
          <w:tcPr>
            <w:tcW w:w="2964" w:type="dxa"/>
            <w:tcBorders/>
            <w:vAlign w:val="center"/>
          </w:tcPr>
          <w:p>
            <w:pPr>
              <w:pStyle w:val="TableContents"/>
              <w:bidi w:val="0"/>
              <w:spacing w:before="0" w:after="283"/>
              <w:jc w:val="left"/>
              <w:rPr/>
            </w:pPr>
            <w:r>
              <w:rPr/>
              <w:t>Class A Subordinate Voting Shares</w:t>
            </w:r>
          </w:p>
        </w:tc>
        <w:tc>
          <w:tcPr>
            <w:tcW w:w="925" w:type="dxa"/>
            <w:tcBorders/>
            <w:vAlign w:val="center"/>
          </w:tcPr>
          <w:p>
            <w:pPr>
              <w:pStyle w:val="TableContents"/>
              <w:bidi w:val="0"/>
              <w:spacing w:before="0" w:after="283"/>
              <w:jc w:val="left"/>
              <w:rPr/>
            </w:pPr>
            <w:r>
              <w:rPr/>
              <w:t>09/14/2026</w:t>
            </w:r>
          </w:p>
        </w:tc>
        <w:tc>
          <w:tcPr>
            <w:tcW w:w="1536" w:type="dxa"/>
            <w:tcBorders/>
            <w:vAlign w:val="center"/>
          </w:tcPr>
          <w:p>
            <w:pPr>
              <w:pStyle w:val="TableContents"/>
              <w:bidi w:val="0"/>
              <w:spacing w:before="0" w:after="283"/>
              <w:jc w:val="left"/>
              <w:rPr/>
            </w:pPr>
            <w:r>
              <w:rPr/>
              <w:t>11647</w:t>
            </w:r>
          </w:p>
        </w:tc>
        <w:tc>
          <w:tcPr>
            <w:tcW w:w="1816" w:type="dxa"/>
            <w:tcBorders/>
            <w:vAlign w:val="center"/>
          </w:tcPr>
          <w:p>
            <w:pPr>
              <w:pStyle w:val="TableContents"/>
              <w:bidi w:val="0"/>
              <w:spacing w:before="0" w:after="283"/>
              <w:jc w:val="left"/>
              <w:rPr/>
            </w:pPr>
            <w:r>
              <w:rPr/>
              <w:t>1543500.04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96"/>
        <w:gridCol w:w="8909"/>
      </w:tblGrid>
      <w:tr>
        <w:trPr/>
        <w:tc>
          <w:tcPr>
            <w:tcW w:w="1296" w:type="dxa"/>
            <w:tcBorders/>
            <w:vAlign w:val="center"/>
          </w:tcPr>
          <w:p>
            <w:pPr>
              <w:pStyle w:val="TableContents"/>
              <w:bidi w:val="0"/>
              <w:spacing w:before="0" w:after="283"/>
              <w:jc w:val="left"/>
              <w:rPr/>
            </w:pPr>
            <w:r>
              <w:rPr/>
              <w:t>Remarks</w:t>
            </w:r>
          </w:p>
        </w:tc>
        <w:tc>
          <w:tcPr>
            <w:tcW w:w="8909" w:type="dxa"/>
            <w:tcBorders/>
            <w:vAlign w:val="center"/>
          </w:tcPr>
          <w:p>
            <w:pPr>
              <w:pStyle w:val="TableContents"/>
              <w:bidi w:val="0"/>
              <w:spacing w:before="0" w:after="0"/>
              <w:jc w:val="left"/>
              <w:rPr/>
            </w:pPr>
            <w:r>
              <w:rPr/>
              <w:t>Aggregate market value calculated using September 24, 2026 closing price of $145.16 per share. Number of shares outstanding as of July 31, 2026. Sales to be made cover taxes and fees resulting from the vesting of RSUs. Dates of sale reflect a three month period starting on September 26, 2026.</w:t>
            </w:r>
          </w:p>
        </w:tc>
      </w:tr>
      <w:tr>
        <w:trPr/>
        <w:tc>
          <w:tcPr>
            <w:tcW w:w="1296" w:type="dxa"/>
            <w:tcBorders/>
            <w:vAlign w:val="center"/>
          </w:tcPr>
          <w:p>
            <w:pPr>
              <w:pStyle w:val="TableContents"/>
              <w:bidi w:val="0"/>
              <w:spacing w:before="0" w:after="283"/>
              <w:jc w:val="left"/>
              <w:rPr/>
            </w:pPr>
            <w:r>
              <w:rPr/>
              <w:t>Date of Notice</w:t>
            </w:r>
          </w:p>
        </w:tc>
        <w:tc>
          <w:tcPr>
            <w:tcW w:w="8909"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6" w:type="dxa"/>
            <w:tcBorders/>
            <w:vAlign w:val="center"/>
          </w:tcPr>
          <w:p>
            <w:pPr>
              <w:pStyle w:val="TableContents"/>
              <w:bidi w:val="0"/>
              <w:spacing w:before="0" w:after="283"/>
              <w:jc w:val="left"/>
              <w:rPr/>
            </w:pPr>
            <w:r>
              <w:rPr/>
              <w:t>Signature</w:t>
            </w:r>
          </w:p>
        </w:tc>
        <w:tc>
          <w:tcPr>
            <w:tcW w:w="8909" w:type="dxa"/>
            <w:tcBorders/>
            <w:vAlign w:val="center"/>
          </w:tcPr>
          <w:p>
            <w:pPr>
              <w:pStyle w:val="TableContents"/>
              <w:bidi w:val="0"/>
              <w:spacing w:before="0" w:after="0"/>
              <w:jc w:val="left"/>
              <w:rPr/>
            </w:pPr>
            <w:r>
              <w:rPr/>
              <w:t>Jeff Hoffmeister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3658</Characters>
  <CharactersWithSpaces>4318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