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0001962730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6133412828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Harley Finkelstein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9"/>
        <w:gridCol w:w="1388"/>
        <w:gridCol w:w="1157"/>
        <w:gridCol w:w="1450"/>
        <w:gridCol w:w="1542"/>
        <w:gridCol w:w="1561"/>
        <w:gridCol w:w="1398"/>
      </w:tblGrid>
      <w:tr>
        <w:trPr/>
        <w:tc>
          <w:tcPr>
            <w:tcW w:w="1709" w:type="dxa"/>
            <w:tcBorders/>
            <w:vAlign w:val="center"/>
          </w:tcPr>
          <w:p>
            <w:pPr>
              <w:pStyle w:val="TableHeading"/>
              <w:suppressLineNumbers/>
              <w:bidi w:val="0"/>
              <w:spacing w:before="0" w:after="283"/>
              <w:jc w:val="center"/>
              <w:rPr/>
            </w:pPr>
            <w:r>
              <w:rPr/>
              <w:t>Title of the Class of Securities To Be Sold</w:t>
            </w:r>
          </w:p>
        </w:tc>
        <w:tc>
          <w:tcPr>
            <w:tcW w:w="13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450"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709" w:type="dxa"/>
            <w:tcBorders/>
            <w:vAlign w:val="center"/>
          </w:tcPr>
          <w:p>
            <w:pPr>
              <w:pStyle w:val="TableContents"/>
              <w:bidi w:val="0"/>
              <w:spacing w:before="0" w:after="283"/>
              <w:jc w:val="left"/>
              <w:rPr/>
            </w:pPr>
            <w:r>
              <w:rPr/>
              <w:t>Class A Subordinate Voting Shares</w:t>
            </w:r>
          </w:p>
        </w:tc>
        <w:tc>
          <w:tcPr>
            <w:tcW w:w="1388" w:type="dxa"/>
            <w:tcBorders/>
            <w:vAlign w:val="center"/>
          </w:tcPr>
          <w:p>
            <w:pPr>
              <w:pStyle w:val="TableContents"/>
              <w:bidi w:val="0"/>
              <w:spacing w:before="0" w:after="0"/>
              <w:jc w:val="left"/>
              <w:rPr/>
            </w:pPr>
            <w:r>
              <w:rPr/>
              <w:t>Solium Capital Inc.</w:t>
              <w:br/>
              <w:t>Suite 1500</w:t>
              <w:br/>
              <w:t>600-3rd Ave., SW</w:t>
              <w:br/>
              <w:t>Calgary   A0   T2P 0G5</w:t>
            </w:r>
          </w:p>
        </w:tc>
        <w:tc>
          <w:tcPr>
            <w:tcW w:w="1157" w:type="dxa"/>
            <w:tcBorders/>
            <w:vAlign w:val="center"/>
          </w:tcPr>
          <w:p>
            <w:pPr>
              <w:pStyle w:val="TableContents"/>
              <w:bidi w:val="0"/>
              <w:spacing w:before="0" w:after="283"/>
              <w:jc w:val="left"/>
              <w:rPr/>
            </w:pPr>
            <w:r>
              <w:rPr/>
              <w:t>5268</w:t>
            </w:r>
          </w:p>
        </w:tc>
        <w:tc>
          <w:tcPr>
            <w:tcW w:w="1450" w:type="dxa"/>
            <w:tcBorders/>
            <w:vAlign w:val="center"/>
          </w:tcPr>
          <w:p>
            <w:pPr>
              <w:pStyle w:val="TableContents"/>
              <w:bidi w:val="0"/>
              <w:spacing w:before="0" w:after="283"/>
              <w:jc w:val="left"/>
              <w:rPr/>
            </w:pPr>
            <w:r>
              <w:rPr/>
              <w:t>678481.17</w:t>
            </w:r>
          </w:p>
        </w:tc>
        <w:tc>
          <w:tcPr>
            <w:tcW w:w="1542" w:type="dxa"/>
            <w:tcBorders/>
            <w:vAlign w:val="center"/>
          </w:tcPr>
          <w:p>
            <w:pPr>
              <w:pStyle w:val="TableContents"/>
              <w:bidi w:val="0"/>
              <w:spacing w:before="0" w:after="283"/>
              <w:jc w:val="left"/>
              <w:rPr/>
            </w:pPr>
            <w:r>
              <w:rPr/>
              <w:t>1208570347</w:t>
            </w:r>
          </w:p>
        </w:tc>
        <w:tc>
          <w:tcPr>
            <w:tcW w:w="1561" w:type="dxa"/>
            <w:tcBorders/>
            <w:vAlign w:val="center"/>
          </w:tcPr>
          <w:p>
            <w:pPr>
              <w:pStyle w:val="TableContents"/>
              <w:bidi w:val="0"/>
              <w:spacing w:before="0" w:after="283"/>
              <w:jc w:val="left"/>
              <w:rPr/>
            </w:pPr>
            <w:r>
              <w:rPr/>
              <w:t>09/19/2026</w:t>
            </w:r>
          </w:p>
        </w:tc>
        <w:tc>
          <w:tcPr>
            <w:tcW w:w="1398" w:type="dxa"/>
            <w:tcBorders/>
            <w:vAlign w:val="center"/>
          </w:tcPr>
          <w:p>
            <w:pPr>
              <w:pStyle w:val="TableContents"/>
              <w:bidi w:val="0"/>
              <w:spacing w:before="0" w:after="0"/>
              <w:jc w:val="left"/>
              <w:rPr/>
            </w:pPr>
            <w:r>
              <w:rPr/>
              <w:t>NASDAQ</w:t>
            </w:r>
          </w:p>
        </w:tc>
      </w:tr>
      <w:tr>
        <w:trPr/>
        <w:tc>
          <w:tcPr>
            <w:tcW w:w="1709" w:type="dxa"/>
            <w:tcBorders/>
            <w:vAlign w:val="center"/>
          </w:tcPr>
          <w:p>
            <w:pPr>
              <w:pStyle w:val="TableContents"/>
              <w:bidi w:val="0"/>
              <w:spacing w:before="0" w:after="283"/>
              <w:jc w:val="left"/>
              <w:rPr/>
            </w:pPr>
            <w:r>
              <w:rPr/>
              <w:t>Class A Subordinate Voting Shares</w:t>
            </w:r>
          </w:p>
        </w:tc>
        <w:tc>
          <w:tcPr>
            <w:tcW w:w="1388" w:type="dxa"/>
            <w:tcBorders/>
            <w:vAlign w:val="center"/>
          </w:tcPr>
          <w:p>
            <w:pPr>
              <w:pStyle w:val="TableContents"/>
              <w:bidi w:val="0"/>
              <w:spacing w:before="0" w:after="0"/>
              <w:jc w:val="left"/>
              <w:rPr/>
            </w:pPr>
            <w:r>
              <w:rPr/>
              <w:t>Solium Capital Inc.</w:t>
              <w:br/>
              <w:t>Suite 1500</w:t>
              <w:br/>
              <w:t>600-3rd Ave., SW</w:t>
              <w:br/>
              <w:t>Calgary   A0   T2P 0G5</w:t>
            </w:r>
          </w:p>
        </w:tc>
        <w:tc>
          <w:tcPr>
            <w:tcW w:w="1157" w:type="dxa"/>
            <w:tcBorders/>
            <w:vAlign w:val="center"/>
          </w:tcPr>
          <w:p>
            <w:pPr>
              <w:pStyle w:val="TableContents"/>
              <w:bidi w:val="0"/>
              <w:spacing w:before="0" w:after="283"/>
              <w:jc w:val="left"/>
              <w:rPr/>
            </w:pPr>
            <w:r>
              <w:rPr/>
              <w:t>172050</w:t>
            </w:r>
          </w:p>
        </w:tc>
        <w:tc>
          <w:tcPr>
            <w:tcW w:w="1450" w:type="dxa"/>
            <w:tcBorders/>
            <w:vAlign w:val="center"/>
          </w:tcPr>
          <w:p>
            <w:pPr>
              <w:pStyle w:val="TableContents"/>
              <w:bidi w:val="0"/>
              <w:spacing w:before="0" w:after="283"/>
              <w:jc w:val="left"/>
              <w:rPr/>
            </w:pPr>
            <w:r>
              <w:rPr/>
              <w:t>22158319.5</w:t>
            </w:r>
          </w:p>
        </w:tc>
        <w:tc>
          <w:tcPr>
            <w:tcW w:w="1542" w:type="dxa"/>
            <w:tcBorders/>
            <w:vAlign w:val="center"/>
          </w:tcPr>
          <w:p>
            <w:pPr>
              <w:pStyle w:val="TableContents"/>
              <w:bidi w:val="0"/>
              <w:spacing w:before="0" w:after="283"/>
              <w:jc w:val="left"/>
              <w:rPr/>
            </w:pPr>
            <w:r>
              <w:rPr/>
              <w:t>1208570347</w:t>
            </w:r>
          </w:p>
        </w:tc>
        <w:tc>
          <w:tcPr>
            <w:tcW w:w="1561" w:type="dxa"/>
            <w:tcBorders/>
            <w:vAlign w:val="center"/>
          </w:tcPr>
          <w:p>
            <w:pPr>
              <w:pStyle w:val="TableContents"/>
              <w:bidi w:val="0"/>
              <w:spacing w:before="0" w:after="283"/>
              <w:jc w:val="left"/>
              <w:rPr/>
            </w:pPr>
            <w:r>
              <w:rPr/>
              <w:t>09/19/2026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09/19/2026</w:t>
            </w:r>
          </w:p>
        </w:tc>
        <w:tc>
          <w:tcPr>
            <w:tcW w:w="1465" w:type="dxa"/>
            <w:tcBorders/>
            <w:vAlign w:val="center"/>
          </w:tcPr>
          <w:p>
            <w:pPr>
              <w:pStyle w:val="TableContents"/>
              <w:bidi w:val="0"/>
              <w:spacing w:before="0" w:after="283"/>
              <w:jc w:val="left"/>
              <w:rPr/>
            </w:pPr>
            <w:r>
              <w:rPr/>
              <w:t>Vesting of RSUs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10131</w:t>
            </w:r>
          </w:p>
        </w:tc>
        <w:tc>
          <w:tcPr>
            <w:tcW w:w="1060" w:type="dxa"/>
            <w:tcBorders/>
            <w:vAlign w:val="center"/>
          </w:tcPr>
          <w:p>
            <w:pPr>
              <w:pStyle w:val="TableContents"/>
              <w:bidi w:val="0"/>
              <w:spacing w:before="0" w:after="283"/>
              <w:jc w:val="left"/>
              <w:rPr/>
            </w:pPr>
            <w:r>
              <w:rPr/>
              <w:t>09/19/2026</w:t>
            </w:r>
          </w:p>
        </w:tc>
        <w:tc>
          <w:tcPr>
            <w:tcW w:w="1192" w:type="dxa"/>
            <w:tcBorders/>
            <w:vAlign w:val="center"/>
          </w:tcPr>
          <w:p>
            <w:pPr>
              <w:pStyle w:val="TableContents"/>
              <w:bidi w:val="0"/>
              <w:spacing w:before="0" w:after="283"/>
              <w:jc w:val="left"/>
              <w:rPr/>
            </w:pPr>
            <w:r>
              <w:rPr/>
              <w:t>Vesting of RSUs</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09/19/2026</w:t>
            </w:r>
          </w:p>
        </w:tc>
        <w:tc>
          <w:tcPr>
            <w:tcW w:w="1465" w:type="dxa"/>
            <w:tcBorders/>
            <w:vAlign w:val="center"/>
          </w:tcPr>
          <w:p>
            <w:pPr>
              <w:pStyle w:val="TableContents"/>
              <w:bidi w:val="0"/>
              <w:spacing w:before="0" w:after="283"/>
              <w:jc w:val="left"/>
              <w:rPr/>
            </w:pPr>
            <w:r>
              <w:rPr/>
              <w:t>Vesting of RSUs and Options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172050</w:t>
            </w:r>
          </w:p>
        </w:tc>
        <w:tc>
          <w:tcPr>
            <w:tcW w:w="1060" w:type="dxa"/>
            <w:tcBorders/>
            <w:vAlign w:val="center"/>
          </w:tcPr>
          <w:p>
            <w:pPr>
              <w:pStyle w:val="TableContents"/>
              <w:bidi w:val="0"/>
              <w:spacing w:before="0" w:after="283"/>
              <w:jc w:val="left"/>
              <w:rPr/>
            </w:pPr>
            <w:r>
              <w:rPr/>
              <w:t>09/19/2026</w:t>
            </w:r>
          </w:p>
        </w:tc>
        <w:tc>
          <w:tcPr>
            <w:tcW w:w="1192" w:type="dxa"/>
            <w:tcBorders/>
            <w:vAlign w:val="center"/>
          </w:tcPr>
          <w:p>
            <w:pPr>
              <w:pStyle w:val="TableContents"/>
              <w:bidi w:val="0"/>
              <w:spacing w:before="0" w:after="283"/>
              <w:jc w:val="left"/>
              <w:rPr/>
            </w:pPr>
            <w:r>
              <w:rPr/>
              <w:t>Vesting of RSUs and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3"/>
        <w:gridCol w:w="2988"/>
        <w:gridCol w:w="930"/>
        <w:gridCol w:w="1542"/>
        <w:gridCol w:w="1822"/>
      </w:tblGrid>
      <w:tr>
        <w:trPr/>
        <w:tc>
          <w:tcPr>
            <w:tcW w:w="2923" w:type="dxa"/>
            <w:tcBorders/>
            <w:vAlign w:val="center"/>
          </w:tcPr>
          <w:p>
            <w:pPr>
              <w:pStyle w:val="TableHeading"/>
              <w:suppressLineNumbers/>
              <w:bidi w:val="0"/>
              <w:spacing w:before="0" w:after="283"/>
              <w:jc w:val="center"/>
              <w:rPr/>
            </w:pPr>
            <w:r>
              <w:rPr/>
              <w:t>Name and Address of Seller</w:t>
            </w:r>
          </w:p>
        </w:tc>
        <w:tc>
          <w:tcPr>
            <w:tcW w:w="298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2" w:type="dxa"/>
            <w:tcBorders/>
            <w:vAlign w:val="center"/>
          </w:tcPr>
          <w:p>
            <w:pPr>
              <w:pStyle w:val="TableHeading"/>
              <w:suppressLineNumbers/>
              <w:bidi w:val="0"/>
              <w:spacing w:before="0" w:after="283"/>
              <w:jc w:val="center"/>
              <w:rPr/>
            </w:pPr>
            <w:r>
              <w:rPr/>
              <w:t>Gross Proceeds</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06/29/2026</w:t>
            </w:r>
          </w:p>
        </w:tc>
        <w:tc>
          <w:tcPr>
            <w:tcW w:w="1542" w:type="dxa"/>
            <w:tcBorders/>
            <w:vAlign w:val="center"/>
          </w:tcPr>
          <w:p>
            <w:pPr>
              <w:pStyle w:val="TableContents"/>
              <w:bidi w:val="0"/>
              <w:spacing w:before="0" w:after="283"/>
              <w:jc w:val="left"/>
              <w:rPr/>
            </w:pPr>
            <w:r>
              <w:rPr/>
              <w:t>1704</w:t>
            </w:r>
          </w:p>
        </w:tc>
        <w:tc>
          <w:tcPr>
            <w:tcW w:w="1822" w:type="dxa"/>
            <w:tcBorders/>
            <w:vAlign w:val="center"/>
          </w:tcPr>
          <w:p>
            <w:pPr>
              <w:pStyle w:val="TableContents"/>
              <w:bidi w:val="0"/>
              <w:spacing w:before="0" w:after="283"/>
              <w:jc w:val="left"/>
              <w:rPr/>
            </w:pPr>
            <w:r>
              <w:rPr/>
              <w:t>198124.08</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07/02/2026</w:t>
            </w:r>
          </w:p>
        </w:tc>
        <w:tc>
          <w:tcPr>
            <w:tcW w:w="1542" w:type="dxa"/>
            <w:tcBorders/>
            <w:vAlign w:val="center"/>
          </w:tcPr>
          <w:p>
            <w:pPr>
              <w:pStyle w:val="TableContents"/>
              <w:bidi w:val="0"/>
              <w:spacing w:before="0" w:after="283"/>
              <w:jc w:val="left"/>
              <w:rPr/>
            </w:pPr>
            <w:r>
              <w:rPr/>
              <w:t>675</w:t>
            </w:r>
          </w:p>
        </w:tc>
        <w:tc>
          <w:tcPr>
            <w:tcW w:w="1822" w:type="dxa"/>
            <w:tcBorders/>
            <w:vAlign w:val="center"/>
          </w:tcPr>
          <w:p>
            <w:pPr>
              <w:pStyle w:val="TableContents"/>
              <w:bidi w:val="0"/>
              <w:spacing w:before="0" w:after="283"/>
              <w:jc w:val="left"/>
              <w:rPr/>
            </w:pPr>
            <w:r>
              <w:rPr/>
              <w:t>80466.75</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07/07/2026</w:t>
            </w:r>
          </w:p>
        </w:tc>
        <w:tc>
          <w:tcPr>
            <w:tcW w:w="1542" w:type="dxa"/>
            <w:tcBorders/>
            <w:vAlign w:val="center"/>
          </w:tcPr>
          <w:p>
            <w:pPr>
              <w:pStyle w:val="TableContents"/>
              <w:bidi w:val="0"/>
              <w:spacing w:before="0" w:after="283"/>
              <w:jc w:val="left"/>
              <w:rPr/>
            </w:pPr>
            <w:r>
              <w:rPr/>
              <w:t>7350</w:t>
            </w:r>
          </w:p>
        </w:tc>
        <w:tc>
          <w:tcPr>
            <w:tcW w:w="1822" w:type="dxa"/>
            <w:tcBorders/>
            <w:vAlign w:val="center"/>
          </w:tcPr>
          <w:p>
            <w:pPr>
              <w:pStyle w:val="TableContents"/>
              <w:bidi w:val="0"/>
              <w:spacing w:before="0" w:after="283"/>
              <w:jc w:val="left"/>
              <w:rPr/>
            </w:pPr>
            <w:r>
              <w:rPr/>
              <w:t>918780.9</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07/15/2026</w:t>
            </w:r>
          </w:p>
        </w:tc>
        <w:tc>
          <w:tcPr>
            <w:tcW w:w="1542" w:type="dxa"/>
            <w:tcBorders/>
            <w:vAlign w:val="center"/>
          </w:tcPr>
          <w:p>
            <w:pPr>
              <w:pStyle w:val="TableContents"/>
              <w:bidi w:val="0"/>
              <w:spacing w:before="0" w:after="283"/>
              <w:jc w:val="left"/>
              <w:rPr/>
            </w:pPr>
            <w:r>
              <w:rPr/>
              <w:t>6000</w:t>
            </w:r>
          </w:p>
        </w:tc>
        <w:tc>
          <w:tcPr>
            <w:tcW w:w="1822" w:type="dxa"/>
            <w:tcBorders/>
            <w:vAlign w:val="center"/>
          </w:tcPr>
          <w:p>
            <w:pPr>
              <w:pStyle w:val="TableContents"/>
              <w:bidi w:val="0"/>
              <w:spacing w:before="0" w:after="283"/>
              <w:jc w:val="left"/>
              <w:rPr/>
            </w:pPr>
            <w:r>
              <w:rPr/>
              <w:t>759120</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07/28/2026</w:t>
            </w:r>
          </w:p>
        </w:tc>
        <w:tc>
          <w:tcPr>
            <w:tcW w:w="1542" w:type="dxa"/>
            <w:tcBorders/>
            <w:vAlign w:val="center"/>
          </w:tcPr>
          <w:p>
            <w:pPr>
              <w:pStyle w:val="TableContents"/>
              <w:bidi w:val="0"/>
              <w:spacing w:before="0" w:after="283"/>
              <w:jc w:val="left"/>
              <w:rPr/>
            </w:pPr>
            <w:r>
              <w:rPr/>
              <w:t>1633</w:t>
            </w:r>
          </w:p>
        </w:tc>
        <w:tc>
          <w:tcPr>
            <w:tcW w:w="1822" w:type="dxa"/>
            <w:tcBorders/>
            <w:vAlign w:val="center"/>
          </w:tcPr>
          <w:p>
            <w:pPr>
              <w:pStyle w:val="TableContents"/>
              <w:bidi w:val="0"/>
              <w:spacing w:before="0" w:after="283"/>
              <w:jc w:val="left"/>
              <w:rPr/>
            </w:pPr>
            <w:r>
              <w:rPr/>
              <w:t>216416.59</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08/04/2026</w:t>
            </w:r>
          </w:p>
        </w:tc>
        <w:tc>
          <w:tcPr>
            <w:tcW w:w="1542" w:type="dxa"/>
            <w:tcBorders/>
            <w:vAlign w:val="center"/>
          </w:tcPr>
          <w:p>
            <w:pPr>
              <w:pStyle w:val="TableContents"/>
              <w:bidi w:val="0"/>
              <w:spacing w:before="0" w:after="283"/>
              <w:jc w:val="left"/>
              <w:rPr/>
            </w:pPr>
            <w:r>
              <w:rPr/>
              <w:t>675</w:t>
            </w:r>
          </w:p>
        </w:tc>
        <w:tc>
          <w:tcPr>
            <w:tcW w:w="1822" w:type="dxa"/>
            <w:tcBorders/>
            <w:vAlign w:val="center"/>
          </w:tcPr>
          <w:p>
            <w:pPr>
              <w:pStyle w:val="TableContents"/>
              <w:bidi w:val="0"/>
              <w:spacing w:before="0" w:after="283"/>
              <w:jc w:val="left"/>
              <w:rPr/>
            </w:pPr>
            <w:r>
              <w:rPr/>
              <w:t>79391.95</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08/05/2026</w:t>
            </w:r>
          </w:p>
        </w:tc>
        <w:tc>
          <w:tcPr>
            <w:tcW w:w="1542" w:type="dxa"/>
            <w:tcBorders/>
            <w:vAlign w:val="center"/>
          </w:tcPr>
          <w:p>
            <w:pPr>
              <w:pStyle w:val="TableContents"/>
              <w:bidi w:val="0"/>
              <w:spacing w:before="0" w:after="283"/>
              <w:jc w:val="left"/>
              <w:rPr/>
            </w:pPr>
            <w:r>
              <w:rPr/>
              <w:t>50614</w:t>
            </w:r>
          </w:p>
        </w:tc>
        <w:tc>
          <w:tcPr>
            <w:tcW w:w="1822" w:type="dxa"/>
            <w:tcBorders/>
            <w:vAlign w:val="center"/>
          </w:tcPr>
          <w:p>
            <w:pPr>
              <w:pStyle w:val="TableContents"/>
              <w:bidi w:val="0"/>
              <w:spacing w:before="0" w:after="283"/>
              <w:jc w:val="left"/>
              <w:rPr/>
            </w:pPr>
            <w:r>
              <w:rPr/>
              <w:t>7591076.19</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11000</w:t>
            </w:r>
          </w:p>
        </w:tc>
        <w:tc>
          <w:tcPr>
            <w:tcW w:w="1822" w:type="dxa"/>
            <w:tcBorders/>
            <w:vAlign w:val="center"/>
          </w:tcPr>
          <w:p>
            <w:pPr>
              <w:pStyle w:val="TableContents"/>
              <w:bidi w:val="0"/>
              <w:spacing w:before="0" w:after="283"/>
              <w:jc w:val="left"/>
              <w:rPr/>
            </w:pPr>
            <w:r>
              <w:rPr/>
              <w:t>1740232</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08/28/2026</w:t>
            </w:r>
          </w:p>
        </w:tc>
        <w:tc>
          <w:tcPr>
            <w:tcW w:w="1542" w:type="dxa"/>
            <w:tcBorders/>
            <w:vAlign w:val="center"/>
          </w:tcPr>
          <w:p>
            <w:pPr>
              <w:pStyle w:val="TableContents"/>
              <w:bidi w:val="0"/>
              <w:spacing w:before="0" w:after="283"/>
              <w:jc w:val="left"/>
              <w:rPr/>
            </w:pPr>
            <w:r>
              <w:rPr/>
              <w:t>1689</w:t>
            </w:r>
          </w:p>
        </w:tc>
        <w:tc>
          <w:tcPr>
            <w:tcW w:w="1822" w:type="dxa"/>
            <w:tcBorders/>
            <w:vAlign w:val="center"/>
          </w:tcPr>
          <w:p>
            <w:pPr>
              <w:pStyle w:val="TableContents"/>
              <w:bidi w:val="0"/>
              <w:spacing w:before="0" w:after="283"/>
              <w:jc w:val="left"/>
              <w:rPr/>
            </w:pPr>
            <w:r>
              <w:rPr/>
              <w:t>262220.12</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09/02/2026</w:t>
            </w:r>
          </w:p>
        </w:tc>
        <w:tc>
          <w:tcPr>
            <w:tcW w:w="1542" w:type="dxa"/>
            <w:tcBorders/>
            <w:vAlign w:val="center"/>
          </w:tcPr>
          <w:p>
            <w:pPr>
              <w:pStyle w:val="TableContents"/>
              <w:bidi w:val="0"/>
              <w:spacing w:before="0" w:after="283"/>
              <w:jc w:val="left"/>
              <w:rPr/>
            </w:pPr>
            <w:r>
              <w:rPr/>
              <w:t>1350</w:t>
            </w:r>
          </w:p>
        </w:tc>
        <w:tc>
          <w:tcPr>
            <w:tcW w:w="1822" w:type="dxa"/>
            <w:tcBorders/>
            <w:vAlign w:val="center"/>
          </w:tcPr>
          <w:p>
            <w:pPr>
              <w:pStyle w:val="TableContents"/>
              <w:bidi w:val="0"/>
              <w:spacing w:before="0" w:after="283"/>
              <w:jc w:val="left"/>
              <w:rPr/>
            </w:pPr>
            <w:r>
              <w:rPr/>
              <w:t>187693.34</w:t>
            </w:r>
          </w:p>
        </w:tc>
      </w:tr>
      <w:tr>
        <w:trPr/>
        <w:tc>
          <w:tcPr>
            <w:tcW w:w="2923" w:type="dxa"/>
            <w:tcBorders/>
            <w:vAlign w:val="center"/>
          </w:tcPr>
          <w:p>
            <w:pPr>
              <w:pStyle w:val="TableContents"/>
              <w:bidi w:val="0"/>
              <w:spacing w:before="0" w:after="283"/>
              <w:jc w:val="left"/>
              <w:rPr/>
            </w:pPr>
            <w:r>
              <w:rPr/>
              <w:t>Harley Finkelstein</w:t>
              <w:br/>
              <w:t>151 O'Connor St.</w:t>
              <w:br/>
              <w:t>Ground Floor</w:t>
              <w:br/>
              <w:t>Ottawa   A6   K2P 2L8</w:t>
            </w:r>
          </w:p>
        </w:tc>
        <w:tc>
          <w:tcPr>
            <w:tcW w:w="2988" w:type="dxa"/>
            <w:tcBorders/>
            <w:vAlign w:val="center"/>
          </w:tcPr>
          <w:p>
            <w:pPr>
              <w:pStyle w:val="TableContents"/>
              <w:bidi w:val="0"/>
              <w:spacing w:before="0" w:after="283"/>
              <w:jc w:val="left"/>
              <w:rPr/>
            </w:pPr>
            <w:r>
              <w:rPr/>
              <w:t>Class A Subordinate Voting Shares</w:t>
            </w:r>
          </w:p>
        </w:tc>
        <w:tc>
          <w:tcPr>
            <w:tcW w:w="930" w:type="dxa"/>
            <w:tcBorders/>
            <w:vAlign w:val="center"/>
          </w:tcPr>
          <w:p>
            <w:pPr>
              <w:pStyle w:val="TableContents"/>
              <w:bidi w:val="0"/>
              <w:spacing w:before="0" w:after="283"/>
              <w:jc w:val="left"/>
              <w:rPr/>
            </w:pPr>
            <w:r>
              <w:rPr/>
              <w:t>09/15/2026</w:t>
            </w:r>
          </w:p>
        </w:tc>
        <w:tc>
          <w:tcPr>
            <w:tcW w:w="1542" w:type="dxa"/>
            <w:tcBorders/>
            <w:vAlign w:val="center"/>
          </w:tcPr>
          <w:p>
            <w:pPr>
              <w:pStyle w:val="TableContents"/>
              <w:bidi w:val="0"/>
              <w:spacing w:before="0" w:after="283"/>
              <w:jc w:val="left"/>
              <w:rPr/>
            </w:pPr>
            <w:r>
              <w:rPr/>
              <w:t>6000</w:t>
            </w:r>
          </w:p>
        </w:tc>
        <w:tc>
          <w:tcPr>
            <w:tcW w:w="1822" w:type="dxa"/>
            <w:tcBorders/>
            <w:vAlign w:val="center"/>
          </w:tcPr>
          <w:p>
            <w:pPr>
              <w:pStyle w:val="TableContents"/>
              <w:bidi w:val="0"/>
              <w:spacing w:before="0" w:after="283"/>
              <w:jc w:val="left"/>
              <w:rPr/>
            </w:pPr>
            <w:r>
              <w:rPr/>
              <w:t>793026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54"/>
        <w:gridCol w:w="8151"/>
      </w:tblGrid>
      <w:tr>
        <w:trPr/>
        <w:tc>
          <w:tcPr>
            <w:tcW w:w="2054" w:type="dxa"/>
            <w:tcBorders/>
            <w:vAlign w:val="center"/>
          </w:tcPr>
          <w:p>
            <w:pPr>
              <w:pStyle w:val="TableContents"/>
              <w:bidi w:val="0"/>
              <w:spacing w:before="0" w:after="283"/>
              <w:jc w:val="left"/>
              <w:rPr/>
            </w:pPr>
            <w:r>
              <w:rPr/>
              <w:t>Remarks</w:t>
            </w:r>
          </w:p>
        </w:tc>
        <w:tc>
          <w:tcPr>
            <w:tcW w:w="8151" w:type="dxa"/>
            <w:tcBorders/>
            <w:vAlign w:val="center"/>
          </w:tcPr>
          <w:p>
            <w:pPr>
              <w:pStyle w:val="TableContents"/>
              <w:bidi w:val="0"/>
              <w:spacing w:before="0" w:after="0"/>
              <w:jc w:val="left"/>
              <w:rPr/>
            </w:pPr>
            <w:r>
              <w:rPr/>
              <w:t>Aggregate market value calculated using September 11, 2026 closing price of $128.79 per share. Number of shares outstanding as of July 31, 2026. Certain sales to be made pursuant to a plan intended to comply with Rule10b5-1(c), entered into on November 14, 2025, at which times Harley Finkelstein was not aware of material non-public information, as well as shares to be sold to cover taxes and fees resulting from the vesting of RSUs. Dates of sales reflect a three month period starting on September 19, 2026.</w:t>
            </w:r>
          </w:p>
        </w:tc>
      </w:tr>
      <w:tr>
        <w:trPr/>
        <w:tc>
          <w:tcPr>
            <w:tcW w:w="2054" w:type="dxa"/>
            <w:tcBorders/>
            <w:vAlign w:val="center"/>
          </w:tcPr>
          <w:p>
            <w:pPr>
              <w:pStyle w:val="TableContents"/>
              <w:bidi w:val="0"/>
              <w:spacing w:before="0" w:after="283"/>
              <w:jc w:val="left"/>
              <w:rPr/>
            </w:pPr>
            <w:r>
              <w:rPr/>
              <w:t>Date of Notice</w:t>
            </w:r>
          </w:p>
        </w:tc>
        <w:tc>
          <w:tcPr>
            <w:tcW w:w="8151" w:type="dxa"/>
            <w:tcBorders/>
            <w:vAlign w:val="center"/>
          </w:tcPr>
          <w:p>
            <w:pPr>
              <w:pStyle w:val="TableContents"/>
              <w:bidi w:val="0"/>
              <w:spacing w:before="0" w:after="0"/>
              <w:jc w:val="left"/>
              <w:rPr/>
            </w:pPr>
            <w:r>
              <w:rPr/>
              <w:t>09/18/2026</w:t>
            </w:r>
          </w:p>
        </w:tc>
      </w:tr>
      <w:tr>
        <w:trPr/>
        <w:tc>
          <w:tcPr>
            <w:tcW w:w="2054" w:type="dxa"/>
            <w:tcBorders/>
            <w:vAlign w:val="center"/>
          </w:tcPr>
          <w:p>
            <w:pPr>
              <w:pStyle w:val="TableContents"/>
              <w:bidi w:val="0"/>
              <w:spacing w:before="0" w:after="283"/>
              <w:jc w:val="left"/>
              <w:rPr/>
            </w:pPr>
            <w:r>
              <w:rPr/>
              <w:t>Date of Plan Adoption or Giving of Instruction, If Relying on Rule 10b5-1</w:t>
            </w:r>
          </w:p>
        </w:tc>
        <w:tc>
          <w:tcPr>
            <w:tcW w:w="8151"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4" w:type="dxa"/>
            <w:tcBorders/>
            <w:vAlign w:val="center"/>
          </w:tcPr>
          <w:p>
            <w:pPr>
              <w:pStyle w:val="TableContents"/>
              <w:bidi w:val="0"/>
              <w:spacing w:before="0" w:after="283"/>
              <w:jc w:val="left"/>
              <w:rPr/>
            </w:pPr>
            <w:r>
              <w:rPr/>
              <w:t>Signature</w:t>
            </w:r>
          </w:p>
        </w:tc>
        <w:tc>
          <w:tcPr>
            <w:tcW w:w="8151" w:type="dxa"/>
            <w:tcBorders/>
            <w:vAlign w:val="center"/>
          </w:tcPr>
          <w:p>
            <w:pPr>
              <w:pStyle w:val="TableContents"/>
              <w:bidi w:val="0"/>
              <w:spacing w:before="0" w:after="0"/>
              <w:jc w:val="left"/>
              <w:rPr/>
            </w:pPr>
            <w:r>
              <w:rPr/>
              <w:t>Harley Finkelstein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946</Words>
  <Characters>4900</Characters>
  <CharactersWithSpaces>5765</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