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0001962732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3"/>
        <w:gridCol w:w="4202"/>
      </w:tblGrid>
      <w:tr>
        <w:trPr/>
        <w:tc>
          <w:tcPr>
            <w:tcW w:w="6003" w:type="dxa"/>
            <w:tcBorders/>
            <w:vAlign w:val="center"/>
          </w:tcPr>
          <w:p>
            <w:pPr>
              <w:pStyle w:val="TableContents"/>
              <w:bidi w:val="0"/>
              <w:spacing w:before="0" w:after="283"/>
              <w:jc w:val="left"/>
              <w:rPr/>
            </w:pPr>
            <w:r>
              <w:rPr/>
              <w:t>Name of Issuer</w:t>
            </w:r>
          </w:p>
        </w:tc>
        <w:tc>
          <w:tcPr>
            <w:tcW w:w="4202" w:type="dxa"/>
            <w:tcBorders/>
            <w:vAlign w:val="center"/>
          </w:tcPr>
          <w:p>
            <w:pPr>
              <w:pStyle w:val="TableContents"/>
              <w:bidi w:val="0"/>
              <w:spacing w:before="0" w:after="0"/>
              <w:jc w:val="left"/>
              <w:rPr/>
            </w:pPr>
            <w:r>
              <w:rPr/>
              <w:t>Shopify Inc.</w:t>
            </w:r>
          </w:p>
        </w:tc>
      </w:tr>
      <w:tr>
        <w:trPr/>
        <w:tc>
          <w:tcPr>
            <w:tcW w:w="6003" w:type="dxa"/>
            <w:tcBorders/>
            <w:vAlign w:val="center"/>
          </w:tcPr>
          <w:p>
            <w:pPr>
              <w:pStyle w:val="TableContents"/>
              <w:bidi w:val="0"/>
              <w:spacing w:before="0" w:after="283"/>
              <w:jc w:val="left"/>
              <w:rPr/>
            </w:pPr>
            <w:r>
              <w:rPr/>
              <w:t>SEC File Number</w:t>
            </w:r>
          </w:p>
        </w:tc>
        <w:tc>
          <w:tcPr>
            <w:tcW w:w="4202" w:type="dxa"/>
            <w:tcBorders/>
            <w:vAlign w:val="center"/>
          </w:tcPr>
          <w:p>
            <w:pPr>
              <w:pStyle w:val="TableContents"/>
              <w:bidi w:val="0"/>
              <w:spacing w:before="0" w:after="0"/>
              <w:jc w:val="left"/>
              <w:rPr/>
            </w:pPr>
            <w:r>
              <w:rPr/>
              <w:t>001-37400</w:t>
            </w:r>
          </w:p>
        </w:tc>
      </w:tr>
      <w:tr>
        <w:trPr/>
        <w:tc>
          <w:tcPr>
            <w:tcW w:w="6003" w:type="dxa"/>
            <w:tcBorders/>
            <w:vAlign w:val="center"/>
          </w:tcPr>
          <w:p>
            <w:pPr>
              <w:pStyle w:val="TableContents"/>
              <w:bidi w:val="0"/>
              <w:spacing w:before="0" w:after="283"/>
              <w:jc w:val="left"/>
              <w:rPr/>
            </w:pPr>
            <w:r>
              <w:rPr/>
              <w:t>Address of Issuer</w:t>
            </w:r>
          </w:p>
        </w:tc>
        <w:tc>
          <w:tcPr>
            <w:tcW w:w="4202" w:type="dxa"/>
            <w:tcBorders/>
            <w:vAlign w:val="center"/>
          </w:tcPr>
          <w:p>
            <w:pPr>
              <w:pStyle w:val="TableContents"/>
              <w:bidi w:val="0"/>
              <w:spacing w:before="0" w:after="0"/>
              <w:jc w:val="left"/>
              <w:rPr/>
            </w:pPr>
            <w:r>
              <w:rPr/>
              <w:t>151 O'Connor Street, Ground Floor</w:t>
              <w:br/>
              <w:t>Ottawa</w:t>
              <w:br/>
              <w:t xml:space="preserve">ONTARIO, CANADA </w:t>
              <w:br/>
              <w:t>K2P 2L8</w:t>
            </w:r>
          </w:p>
        </w:tc>
      </w:tr>
      <w:tr>
        <w:trPr/>
        <w:tc>
          <w:tcPr>
            <w:tcW w:w="6003" w:type="dxa"/>
            <w:tcBorders/>
            <w:vAlign w:val="center"/>
          </w:tcPr>
          <w:p>
            <w:pPr>
              <w:pStyle w:val="TableContents"/>
              <w:bidi w:val="0"/>
              <w:spacing w:before="0" w:after="283"/>
              <w:jc w:val="left"/>
              <w:rPr/>
            </w:pPr>
            <w:r>
              <w:rPr/>
              <w:t>Phone</w:t>
            </w:r>
          </w:p>
        </w:tc>
        <w:tc>
          <w:tcPr>
            <w:tcW w:w="4202" w:type="dxa"/>
            <w:tcBorders/>
            <w:vAlign w:val="center"/>
          </w:tcPr>
          <w:p>
            <w:pPr>
              <w:pStyle w:val="TableContents"/>
              <w:bidi w:val="0"/>
              <w:spacing w:before="0" w:after="0"/>
              <w:jc w:val="left"/>
              <w:rPr/>
            </w:pPr>
            <w:r>
              <w:rPr/>
              <w:t>6132412828</w:t>
            </w:r>
          </w:p>
        </w:tc>
      </w:tr>
      <w:tr>
        <w:trPr/>
        <w:tc>
          <w:tcPr>
            <w:tcW w:w="6003" w:type="dxa"/>
            <w:tcBorders/>
            <w:vAlign w:val="center"/>
          </w:tcPr>
          <w:p>
            <w:pPr>
              <w:pStyle w:val="TableContents"/>
              <w:bidi w:val="0"/>
              <w:spacing w:before="0" w:after="283"/>
              <w:jc w:val="left"/>
              <w:rPr/>
            </w:pPr>
            <w:r>
              <w:rPr/>
              <w:t>Name of Person for Whose Account the Securities are To Be Sold</w:t>
            </w:r>
          </w:p>
        </w:tc>
        <w:tc>
          <w:tcPr>
            <w:tcW w:w="4202" w:type="dxa"/>
            <w:tcBorders/>
            <w:vAlign w:val="center"/>
          </w:tcPr>
          <w:p>
            <w:pPr>
              <w:pStyle w:val="TableContents"/>
              <w:bidi w:val="0"/>
              <w:spacing w:before="0" w:after="0"/>
              <w:jc w:val="left"/>
              <w:rPr/>
            </w:pPr>
            <w:r>
              <w:rPr/>
              <w:t>JEFF HOFFMEISTER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3" w:type="dxa"/>
            <w:tcBorders/>
            <w:vAlign w:val="center"/>
          </w:tcPr>
          <w:p>
            <w:pPr>
              <w:pStyle w:val="TableContents"/>
              <w:bidi w:val="0"/>
              <w:spacing w:before="0" w:after="283"/>
              <w:jc w:val="left"/>
              <w:rPr/>
            </w:pPr>
            <w:r>
              <w:rPr/>
              <w:t>Relationship to Issuer</w:t>
            </w:r>
          </w:p>
        </w:tc>
        <w:tc>
          <w:tcPr>
            <w:tcW w:w="42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11647</w:t>
            </w:r>
          </w:p>
        </w:tc>
        <w:tc>
          <w:tcPr>
            <w:tcW w:w="1457" w:type="dxa"/>
            <w:tcBorders/>
            <w:vAlign w:val="center"/>
          </w:tcPr>
          <w:p>
            <w:pPr>
              <w:pStyle w:val="TableContents"/>
              <w:bidi w:val="0"/>
              <w:spacing w:before="0" w:after="283"/>
              <w:jc w:val="left"/>
              <w:rPr/>
            </w:pPr>
            <w:r>
              <w:rPr/>
              <w:t>1500017.13</w:t>
            </w:r>
          </w:p>
        </w:tc>
        <w:tc>
          <w:tcPr>
            <w:tcW w:w="1547" w:type="dxa"/>
            <w:tcBorders/>
            <w:vAlign w:val="center"/>
          </w:tcPr>
          <w:p>
            <w:pPr>
              <w:pStyle w:val="TableContents"/>
              <w:bidi w:val="0"/>
              <w:spacing w:before="0" w:after="283"/>
              <w:jc w:val="left"/>
              <w:rPr/>
            </w:pPr>
            <w:r>
              <w:rPr/>
              <w:t>1208570347</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09/09/2025</w:t>
            </w:r>
          </w:p>
        </w:tc>
        <w:tc>
          <w:tcPr>
            <w:tcW w:w="1465" w:type="dxa"/>
            <w:tcBorders/>
            <w:vAlign w:val="center"/>
          </w:tcPr>
          <w:p>
            <w:pPr>
              <w:pStyle w:val="TableContents"/>
              <w:bidi w:val="0"/>
              <w:spacing w:before="0" w:after="283"/>
              <w:jc w:val="left"/>
              <w:rPr/>
            </w:pPr>
            <w:r>
              <w:rPr/>
              <w:t>Vesting of RSUs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11647</w:t>
            </w:r>
          </w:p>
        </w:tc>
        <w:tc>
          <w:tcPr>
            <w:tcW w:w="1060" w:type="dxa"/>
            <w:tcBorders/>
            <w:vAlign w:val="center"/>
          </w:tcPr>
          <w:p>
            <w:pPr>
              <w:pStyle w:val="TableContents"/>
              <w:bidi w:val="0"/>
              <w:spacing w:before="0" w:after="283"/>
              <w:jc w:val="left"/>
              <w:rPr/>
            </w:pPr>
            <w:r>
              <w:rPr/>
              <w:t>09/09/2025</w:t>
            </w:r>
          </w:p>
        </w:tc>
        <w:tc>
          <w:tcPr>
            <w:tcW w:w="1192" w:type="dxa"/>
            <w:tcBorders/>
            <w:vAlign w:val="center"/>
          </w:tcPr>
          <w:p>
            <w:pPr>
              <w:pStyle w:val="TableContents"/>
              <w:bidi w:val="0"/>
              <w:spacing w:before="0" w:after="283"/>
              <w:jc w:val="left"/>
              <w:rPr/>
            </w:pPr>
            <w:r>
              <w:rPr/>
              <w:t>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4"/>
        <w:gridCol w:w="2849"/>
        <w:gridCol w:w="903"/>
        <w:gridCol w:w="1506"/>
        <w:gridCol w:w="1693"/>
      </w:tblGrid>
      <w:tr>
        <w:trPr/>
        <w:tc>
          <w:tcPr>
            <w:tcW w:w="3254" w:type="dxa"/>
            <w:tcBorders/>
            <w:vAlign w:val="center"/>
          </w:tcPr>
          <w:p>
            <w:pPr>
              <w:pStyle w:val="TableHeading"/>
              <w:suppressLineNumbers/>
              <w:bidi w:val="0"/>
              <w:spacing w:before="0" w:after="283"/>
              <w:jc w:val="center"/>
              <w:rPr/>
            </w:pPr>
            <w:r>
              <w:rPr/>
              <w:t>Name and Address of Seller</w:t>
            </w:r>
          </w:p>
        </w:tc>
        <w:tc>
          <w:tcPr>
            <w:tcW w:w="2849" w:type="dxa"/>
            <w:tcBorders/>
            <w:vAlign w:val="center"/>
          </w:tcPr>
          <w:p>
            <w:pPr>
              <w:pStyle w:val="TableHeading"/>
              <w:suppressLineNumbers/>
              <w:bidi w:val="0"/>
              <w:spacing w:before="0" w:after="283"/>
              <w:jc w:val="center"/>
              <w:rPr/>
            </w:pPr>
            <w:r>
              <w:rPr/>
              <w:t>Title of Securities Sold</w:t>
            </w:r>
          </w:p>
        </w:tc>
        <w:tc>
          <w:tcPr>
            <w:tcW w:w="903" w:type="dxa"/>
            <w:tcBorders/>
            <w:vAlign w:val="center"/>
          </w:tcPr>
          <w:p>
            <w:pPr>
              <w:pStyle w:val="TableHeading"/>
              <w:suppressLineNumbers/>
              <w:bidi w:val="0"/>
              <w:spacing w:before="0" w:after="283"/>
              <w:jc w:val="center"/>
              <w:rPr/>
            </w:pPr>
            <w:r>
              <w:rPr/>
              <w:t>Date of Sale</w:t>
            </w:r>
          </w:p>
        </w:tc>
        <w:tc>
          <w:tcPr>
            <w:tcW w:w="1506"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254" w:type="dxa"/>
            <w:tcBorders/>
            <w:vAlign w:val="center"/>
          </w:tcPr>
          <w:p>
            <w:pPr>
              <w:pStyle w:val="TableContents"/>
              <w:bidi w:val="0"/>
              <w:spacing w:before="0" w:after="283"/>
              <w:jc w:val="left"/>
              <w:rPr/>
            </w:pPr>
            <w:r>
              <w:rPr/>
              <w:t>JEFF HOFFMEISTER</w:t>
              <w:br/>
              <w:t>151 O'Connor Street, Ground Floor</w:t>
              <w:br/>
              <w:t>Ottawa   A6   K2P 2L8</w:t>
            </w:r>
          </w:p>
        </w:tc>
        <w:tc>
          <w:tcPr>
            <w:tcW w:w="2849" w:type="dxa"/>
            <w:tcBorders/>
            <w:vAlign w:val="center"/>
          </w:tcPr>
          <w:p>
            <w:pPr>
              <w:pStyle w:val="TableContents"/>
              <w:bidi w:val="0"/>
              <w:spacing w:before="0" w:after="283"/>
              <w:jc w:val="left"/>
              <w:rPr/>
            </w:pPr>
            <w:r>
              <w:rPr/>
              <w:t>Class A Subordinate Voting Shares</w:t>
            </w:r>
          </w:p>
        </w:tc>
        <w:tc>
          <w:tcPr>
            <w:tcW w:w="903" w:type="dxa"/>
            <w:tcBorders/>
            <w:vAlign w:val="center"/>
          </w:tcPr>
          <w:p>
            <w:pPr>
              <w:pStyle w:val="TableContents"/>
              <w:bidi w:val="0"/>
              <w:spacing w:before="0" w:after="283"/>
              <w:jc w:val="left"/>
              <w:rPr/>
            </w:pPr>
            <w:r>
              <w:rPr/>
              <w:t>08/28/2026</w:t>
            </w:r>
          </w:p>
        </w:tc>
        <w:tc>
          <w:tcPr>
            <w:tcW w:w="1506" w:type="dxa"/>
            <w:tcBorders/>
            <w:vAlign w:val="center"/>
          </w:tcPr>
          <w:p>
            <w:pPr>
              <w:pStyle w:val="TableContents"/>
              <w:bidi w:val="0"/>
              <w:spacing w:before="0" w:after="283"/>
              <w:jc w:val="left"/>
              <w:rPr/>
            </w:pPr>
            <w:r>
              <w:rPr/>
              <w:t>1966</w:t>
            </w:r>
          </w:p>
        </w:tc>
        <w:tc>
          <w:tcPr>
            <w:tcW w:w="1693" w:type="dxa"/>
            <w:tcBorders/>
            <w:vAlign w:val="center"/>
          </w:tcPr>
          <w:p>
            <w:pPr>
              <w:pStyle w:val="TableContents"/>
              <w:bidi w:val="0"/>
              <w:spacing w:before="0" w:after="283"/>
              <w:jc w:val="left"/>
              <w:rPr/>
            </w:pPr>
            <w:r>
              <w:rPr/>
              <w:t>305224.84</w:t>
            </w:r>
          </w:p>
        </w:tc>
      </w:tr>
      <w:tr>
        <w:trPr/>
        <w:tc>
          <w:tcPr>
            <w:tcW w:w="3254" w:type="dxa"/>
            <w:tcBorders/>
            <w:vAlign w:val="center"/>
          </w:tcPr>
          <w:p>
            <w:pPr>
              <w:pStyle w:val="TableContents"/>
              <w:bidi w:val="0"/>
              <w:spacing w:before="0" w:after="283"/>
              <w:jc w:val="left"/>
              <w:rPr/>
            </w:pPr>
            <w:r>
              <w:rPr/>
              <w:t>JEFF HOFFMEISTER</w:t>
              <w:br/>
              <w:t>151 O'Connor Street, Ground Floor</w:t>
              <w:br/>
              <w:t>Ottawa   A6   K2P 2L8</w:t>
            </w:r>
          </w:p>
        </w:tc>
        <w:tc>
          <w:tcPr>
            <w:tcW w:w="2849" w:type="dxa"/>
            <w:tcBorders/>
            <w:vAlign w:val="center"/>
          </w:tcPr>
          <w:p>
            <w:pPr>
              <w:pStyle w:val="TableContents"/>
              <w:bidi w:val="0"/>
              <w:spacing w:before="0" w:after="283"/>
              <w:jc w:val="left"/>
              <w:rPr/>
            </w:pPr>
            <w:r>
              <w:rPr/>
              <w:t>Class A Subordinate Voting Shares</w:t>
            </w:r>
          </w:p>
        </w:tc>
        <w:tc>
          <w:tcPr>
            <w:tcW w:w="903" w:type="dxa"/>
            <w:tcBorders/>
            <w:vAlign w:val="center"/>
          </w:tcPr>
          <w:p>
            <w:pPr>
              <w:pStyle w:val="TableContents"/>
              <w:bidi w:val="0"/>
              <w:spacing w:before="0" w:after="283"/>
              <w:jc w:val="left"/>
              <w:rPr/>
            </w:pPr>
            <w:r>
              <w:rPr/>
              <w:t>07/28/2026</w:t>
            </w:r>
          </w:p>
        </w:tc>
        <w:tc>
          <w:tcPr>
            <w:tcW w:w="1506" w:type="dxa"/>
            <w:tcBorders/>
            <w:vAlign w:val="center"/>
          </w:tcPr>
          <w:p>
            <w:pPr>
              <w:pStyle w:val="TableContents"/>
              <w:bidi w:val="0"/>
              <w:spacing w:before="0" w:after="283"/>
              <w:jc w:val="left"/>
              <w:rPr/>
            </w:pPr>
            <w:r>
              <w:rPr/>
              <w:t>1890</w:t>
            </w:r>
          </w:p>
        </w:tc>
        <w:tc>
          <w:tcPr>
            <w:tcW w:w="1693" w:type="dxa"/>
            <w:tcBorders/>
            <w:vAlign w:val="center"/>
          </w:tcPr>
          <w:p>
            <w:pPr>
              <w:pStyle w:val="TableContents"/>
              <w:bidi w:val="0"/>
              <w:spacing w:before="0" w:after="283"/>
              <w:jc w:val="left"/>
              <w:rPr/>
            </w:pPr>
            <w:r>
              <w:rPr/>
              <w:t>250476.03</w:t>
            </w:r>
          </w:p>
        </w:tc>
      </w:tr>
      <w:tr>
        <w:trPr/>
        <w:tc>
          <w:tcPr>
            <w:tcW w:w="3254" w:type="dxa"/>
            <w:tcBorders/>
            <w:vAlign w:val="center"/>
          </w:tcPr>
          <w:p>
            <w:pPr>
              <w:pStyle w:val="TableContents"/>
              <w:bidi w:val="0"/>
              <w:spacing w:before="0" w:after="283"/>
              <w:jc w:val="left"/>
              <w:rPr/>
            </w:pPr>
            <w:r>
              <w:rPr/>
              <w:t>JEFF HOFFMEISTER</w:t>
              <w:br/>
              <w:t>151 O'Connor Street, Ground Floor</w:t>
              <w:br/>
              <w:t>Ottawa   A6   K2P 2L8</w:t>
            </w:r>
          </w:p>
        </w:tc>
        <w:tc>
          <w:tcPr>
            <w:tcW w:w="2849" w:type="dxa"/>
            <w:tcBorders/>
            <w:vAlign w:val="center"/>
          </w:tcPr>
          <w:p>
            <w:pPr>
              <w:pStyle w:val="TableContents"/>
              <w:bidi w:val="0"/>
              <w:spacing w:before="0" w:after="283"/>
              <w:jc w:val="left"/>
              <w:rPr/>
            </w:pPr>
            <w:r>
              <w:rPr/>
              <w:t>Class A Subordinate Voting Shares</w:t>
            </w:r>
          </w:p>
        </w:tc>
        <w:tc>
          <w:tcPr>
            <w:tcW w:w="903" w:type="dxa"/>
            <w:tcBorders/>
            <w:vAlign w:val="center"/>
          </w:tcPr>
          <w:p>
            <w:pPr>
              <w:pStyle w:val="TableContents"/>
              <w:bidi w:val="0"/>
              <w:spacing w:before="0" w:after="283"/>
              <w:jc w:val="left"/>
              <w:rPr/>
            </w:pPr>
            <w:r>
              <w:rPr/>
              <w:t>06/29/2026</w:t>
            </w:r>
          </w:p>
        </w:tc>
        <w:tc>
          <w:tcPr>
            <w:tcW w:w="1506" w:type="dxa"/>
            <w:tcBorders/>
            <w:vAlign w:val="center"/>
          </w:tcPr>
          <w:p>
            <w:pPr>
              <w:pStyle w:val="TableContents"/>
              <w:bidi w:val="0"/>
              <w:spacing w:before="0" w:after="283"/>
              <w:jc w:val="left"/>
              <w:rPr/>
            </w:pPr>
            <w:r>
              <w:rPr/>
              <w:t>1972</w:t>
            </w:r>
          </w:p>
        </w:tc>
        <w:tc>
          <w:tcPr>
            <w:tcW w:w="1693" w:type="dxa"/>
            <w:tcBorders/>
            <w:vAlign w:val="center"/>
          </w:tcPr>
          <w:p>
            <w:pPr>
              <w:pStyle w:val="TableContents"/>
              <w:bidi w:val="0"/>
              <w:spacing w:before="0" w:after="283"/>
              <w:jc w:val="left"/>
              <w:rPr/>
            </w:pPr>
            <w:r>
              <w:rPr/>
              <w:t>229281.68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Remarks</w:t>
            </w:r>
          </w:p>
        </w:tc>
        <w:tc>
          <w:tcPr>
            <w:tcW w:w="7714" w:type="dxa"/>
            <w:tcBorders/>
            <w:vAlign w:val="center"/>
          </w:tcPr>
          <w:p>
            <w:pPr>
              <w:pStyle w:val="TableContents"/>
              <w:bidi w:val="0"/>
              <w:spacing w:before="0" w:after="0"/>
              <w:jc w:val="left"/>
              <w:rPr/>
            </w:pPr>
            <w:r>
              <w:rPr/>
              <w:t>The securities to be sold were acquired upon the vesting of restricted stock units during the period of 09/09/2025 through 12/29/2025. Aggregate market value calculated using 09/11/2026 closing price of $128.79 per share. Number of shares outstanding as of 09/14/2026. Dates of sale reflect a three month period starting on September 14th.</w:t>
            </w:r>
          </w:p>
        </w:tc>
      </w:tr>
      <w:tr>
        <w:trPr/>
        <w:tc>
          <w:tcPr>
            <w:tcW w:w="2491" w:type="dxa"/>
            <w:tcBorders/>
            <w:vAlign w:val="center"/>
          </w:tcPr>
          <w:p>
            <w:pPr>
              <w:pStyle w:val="TableContents"/>
              <w:bidi w:val="0"/>
              <w:spacing w:before="0" w:after="283"/>
              <w:jc w:val="left"/>
              <w:rPr/>
            </w:pPr>
            <w:r>
              <w:rPr/>
              <w:t>Date of Notice</w:t>
            </w:r>
          </w:p>
        </w:tc>
        <w:tc>
          <w:tcPr>
            <w:tcW w:w="7714" w:type="dxa"/>
            <w:tcBorders/>
            <w:vAlign w:val="center"/>
          </w:tcPr>
          <w:p>
            <w:pPr>
              <w:pStyle w:val="TableContents"/>
              <w:bidi w:val="0"/>
              <w:spacing w:before="0" w:after="0"/>
              <w:jc w:val="left"/>
              <w:rPr/>
            </w:pPr>
            <w:r>
              <w:rPr/>
              <w:t>09/14/2026</w:t>
            </w:r>
          </w:p>
        </w:tc>
      </w:tr>
      <w:tr>
        <w:trPr/>
        <w:tc>
          <w:tcPr>
            <w:tcW w:w="2491" w:type="dxa"/>
            <w:tcBorders/>
            <w:vAlign w:val="center"/>
          </w:tcPr>
          <w:p>
            <w:pPr>
              <w:pStyle w:val="TableContents"/>
              <w:bidi w:val="0"/>
              <w:spacing w:before="0" w:after="283"/>
              <w:jc w:val="left"/>
              <w:rPr/>
            </w:pPr>
            <w:r>
              <w:rPr/>
              <w:t>Date of Plan Adoption or Giving of Instruction, If Relying on Rule 10b5-1</w:t>
            </w:r>
          </w:p>
        </w:tc>
        <w:tc>
          <w:tcPr>
            <w:tcW w:w="7714"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91" w:type="dxa"/>
            <w:tcBorders/>
            <w:vAlign w:val="center"/>
          </w:tcPr>
          <w:p>
            <w:pPr>
              <w:pStyle w:val="TableContents"/>
              <w:bidi w:val="0"/>
              <w:spacing w:before="0" w:after="283"/>
              <w:jc w:val="left"/>
              <w:rPr/>
            </w:pPr>
            <w:r>
              <w:rPr/>
              <w:t>Signature</w:t>
            </w:r>
          </w:p>
        </w:tc>
        <w:tc>
          <w:tcPr>
            <w:tcW w:w="7714" w:type="dxa"/>
            <w:tcBorders/>
            <w:vAlign w:val="center"/>
          </w:tcPr>
          <w:p>
            <w:pPr>
              <w:pStyle w:val="TableContents"/>
              <w:bidi w:val="0"/>
              <w:spacing w:before="0" w:after="0"/>
              <w:jc w:val="left"/>
              <w:rPr/>
            </w:pPr>
            <w:r>
              <w:rPr/>
              <w:t>/s/ Jeff Hoffmeister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3705</Characters>
  <CharactersWithSpaces>4365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